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31" w:rsidRPr="00E40931" w:rsidRDefault="00E40931" w:rsidP="00E4093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40931">
        <w:rPr>
          <w:rFonts w:ascii="Times New Roman" w:eastAsia="Calibri" w:hAnsi="Times New Roman" w:cs="Times New Roman"/>
          <w:sz w:val="32"/>
          <w:szCs w:val="32"/>
        </w:rPr>
        <w:t xml:space="preserve">ПРАВИТЕЛЬСТВО  ЕВРЕЙСКОЙ </w:t>
      </w:r>
      <w:r w:rsidR="00E240E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40931">
        <w:rPr>
          <w:rFonts w:ascii="Times New Roman" w:eastAsia="Calibri" w:hAnsi="Times New Roman" w:cs="Times New Roman"/>
          <w:sz w:val="32"/>
          <w:szCs w:val="32"/>
        </w:rPr>
        <w:t>АВТОНОМНОЙ  ОБЛАСТИ</w:t>
      </w:r>
    </w:p>
    <w:p w:rsidR="00E40931" w:rsidRPr="00E40931" w:rsidRDefault="00E40931" w:rsidP="00E40931">
      <w:pPr>
        <w:spacing w:after="0" w:line="240" w:lineRule="auto"/>
        <w:jc w:val="center"/>
        <w:rPr>
          <w:rFonts w:ascii="Times New Roman" w:eastAsia="Calibri" w:hAnsi="Times New Roman" w:cs="Times New Roman"/>
          <w:spacing w:val="28"/>
          <w:sz w:val="18"/>
          <w:szCs w:val="18"/>
        </w:rPr>
      </w:pPr>
    </w:p>
    <w:p w:rsidR="00E40931" w:rsidRPr="00E40931" w:rsidRDefault="00E40931" w:rsidP="00E4093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</w:rPr>
      </w:pPr>
      <w:r w:rsidRPr="00E40931">
        <w:rPr>
          <w:rFonts w:ascii="Times New Roman" w:eastAsia="Calibri" w:hAnsi="Times New Roman" w:cs="Times New Roman"/>
          <w:b/>
          <w:spacing w:val="40"/>
          <w:sz w:val="36"/>
          <w:szCs w:val="36"/>
        </w:rPr>
        <w:t>РАСПОРЯЖЕНИЕ</w:t>
      </w:r>
    </w:p>
    <w:p w:rsidR="00E40931" w:rsidRPr="00E40931" w:rsidRDefault="00E40931" w:rsidP="00E4093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E40931" w:rsidRPr="00E40931" w:rsidRDefault="00E40931" w:rsidP="00E40931">
      <w:pPr>
        <w:tabs>
          <w:tab w:val="left" w:pos="13467"/>
        </w:tabs>
        <w:spacing w:before="2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40931">
        <w:rPr>
          <w:rFonts w:ascii="Times New Roman" w:eastAsia="Calibri" w:hAnsi="Times New Roman" w:cs="Times New Roman"/>
          <w:b/>
          <w:sz w:val="36"/>
          <w:szCs w:val="36"/>
        </w:rPr>
        <w:t xml:space="preserve">         </w:t>
      </w:r>
      <w:r w:rsidRPr="00E40931">
        <w:rPr>
          <w:rFonts w:ascii="Times New Roman" w:eastAsia="Calibri" w:hAnsi="Times New Roman" w:cs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E40931" w:rsidRPr="00E40931" w:rsidRDefault="00E40931" w:rsidP="00E40931">
      <w:pPr>
        <w:spacing w:before="20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0931">
        <w:rPr>
          <w:rFonts w:ascii="Times New Roman" w:eastAsia="Calibri" w:hAnsi="Times New Roman" w:cs="Times New Roman"/>
          <w:sz w:val="20"/>
          <w:szCs w:val="20"/>
        </w:rPr>
        <w:t>г. Биробиджан</w:t>
      </w:r>
    </w:p>
    <w:p w:rsidR="00E40931" w:rsidRPr="00E40931" w:rsidRDefault="00E40931" w:rsidP="00E4093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40931">
        <w:rPr>
          <w:rFonts w:ascii="Times New Roman" w:eastAsia="Calibri" w:hAnsi="Times New Roman" w:cs="Times New Roman"/>
          <w:sz w:val="32"/>
          <w:szCs w:val="32"/>
        </w:rPr>
        <w:t>⌐                                          ¬</w:t>
      </w:r>
    </w:p>
    <w:p w:rsidR="00A2251A" w:rsidRDefault="00A27A49" w:rsidP="00A22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27A49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A4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</w:t>
      </w:r>
      <w:r>
        <w:rPr>
          <w:rFonts w:ascii="Times New Roman" w:hAnsi="Times New Roman" w:cs="Times New Roman"/>
          <w:sz w:val="28"/>
          <w:szCs w:val="28"/>
        </w:rPr>
        <w:br/>
      </w:r>
      <w:r w:rsidRPr="00A27A49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112 </w:t>
      </w:r>
      <w:r w:rsidRPr="00A27A49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A27A49" w:rsidRPr="00A2251A" w:rsidRDefault="00A27A49" w:rsidP="00A22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49" w:rsidRPr="00A27A49" w:rsidRDefault="00A27A49" w:rsidP="00A27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7A49">
        <w:rPr>
          <w:rFonts w:ascii="Times New Roman" w:hAnsi="Times New Roman" w:cs="Times New Roman"/>
          <w:sz w:val="28"/>
          <w:szCs w:val="28"/>
        </w:rPr>
        <w:t>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6ED0" w:rsidRDefault="00A27A49" w:rsidP="000A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7A49">
        <w:rPr>
          <w:rFonts w:ascii="Times New Roman" w:hAnsi="Times New Roman" w:cs="Times New Roman"/>
          <w:sz w:val="28"/>
          <w:szCs w:val="28"/>
        </w:rPr>
        <w:t xml:space="preserve">. </w:t>
      </w:r>
      <w:r w:rsidR="003026A0" w:rsidRPr="003026A0">
        <w:rPr>
          <w:rFonts w:ascii="Times New Roman" w:hAnsi="Times New Roman" w:cs="Times New Roman"/>
          <w:sz w:val="28"/>
        </w:rPr>
        <w:t>Настоящее распоряжение вступает в силу со дня его подписания.</w:t>
      </w:r>
    </w:p>
    <w:p w:rsidR="00706ED0" w:rsidRDefault="00706ED0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7A49" w:rsidRDefault="00A27A49" w:rsidP="000A2C5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обязанности</w:t>
      </w:r>
    </w:p>
    <w:p w:rsidR="000A2C5E" w:rsidRDefault="00A27A49" w:rsidP="000A2C5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</w:t>
      </w:r>
      <w:r w:rsidR="000A2C5E">
        <w:rPr>
          <w:rFonts w:ascii="Times New Roman" w:hAnsi="Times New Roman" w:cs="Times New Roman"/>
          <w:sz w:val="28"/>
        </w:rPr>
        <w:t>убернатор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области                                                                     Р.Э. Гольдштейн</w:t>
      </w: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C5E" w:rsidRDefault="000A2C5E" w:rsidP="00E409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40E5" w:rsidRDefault="00E240E5" w:rsidP="00E40931">
      <w:pPr>
        <w:spacing w:after="0" w:line="240" w:lineRule="auto"/>
        <w:rPr>
          <w:rFonts w:ascii="Times New Roman" w:hAnsi="Times New Roman" w:cs="Times New Roman"/>
          <w:sz w:val="28"/>
        </w:rPr>
        <w:sectPr w:rsidR="00E240E5" w:rsidSect="00925FB4"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4565" w:rsidRPr="00124565" w:rsidRDefault="00124565" w:rsidP="00124565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24565">
        <w:rPr>
          <w:rFonts w:ascii="Times New Roman" w:hAnsi="Times New Roman" w:cs="Times New Roman"/>
          <w:sz w:val="28"/>
        </w:rPr>
        <w:lastRenderedPageBreak/>
        <w:t>УТВЕРЖДЕН</w:t>
      </w:r>
    </w:p>
    <w:p w:rsidR="00124565" w:rsidRPr="00124565" w:rsidRDefault="00124565" w:rsidP="00124565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124565">
        <w:rPr>
          <w:rFonts w:ascii="Times New Roman" w:hAnsi="Times New Roman" w:cs="Times New Roman"/>
          <w:sz w:val="28"/>
        </w:rPr>
        <w:t>распоряжением</w:t>
      </w:r>
      <w:proofErr w:type="gramEnd"/>
      <w:r w:rsidRPr="00124565">
        <w:rPr>
          <w:rFonts w:ascii="Times New Roman" w:hAnsi="Times New Roman" w:cs="Times New Roman"/>
          <w:sz w:val="28"/>
        </w:rPr>
        <w:t xml:space="preserve"> правительства</w:t>
      </w:r>
    </w:p>
    <w:p w:rsidR="00124565" w:rsidRPr="00124565" w:rsidRDefault="00124565" w:rsidP="00124565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24565">
        <w:rPr>
          <w:rFonts w:ascii="Times New Roman" w:hAnsi="Times New Roman" w:cs="Times New Roman"/>
          <w:sz w:val="28"/>
        </w:rPr>
        <w:t>Еврейской автономной области</w:t>
      </w:r>
    </w:p>
    <w:p w:rsidR="0049328D" w:rsidRDefault="00124565" w:rsidP="00124565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124565">
        <w:rPr>
          <w:rFonts w:ascii="Times New Roman" w:hAnsi="Times New Roman" w:cs="Times New Roman"/>
          <w:sz w:val="28"/>
        </w:rPr>
        <w:t>от</w:t>
      </w:r>
      <w:proofErr w:type="gramEnd"/>
      <w:r w:rsidRPr="00124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</w:t>
      </w:r>
      <w:r w:rsidRPr="00124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1245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</w:t>
      </w:r>
    </w:p>
    <w:p w:rsidR="0049328D" w:rsidRDefault="0049328D" w:rsidP="0049328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24565" w:rsidRDefault="00124565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24565">
        <w:rPr>
          <w:rFonts w:ascii="Times New Roman" w:hAnsi="Times New Roman" w:cs="Times New Roman"/>
          <w:sz w:val="28"/>
        </w:rPr>
        <w:t xml:space="preserve">еречень </w:t>
      </w:r>
    </w:p>
    <w:p w:rsidR="00DF65AA" w:rsidRDefault="00124565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4565">
        <w:rPr>
          <w:rFonts w:ascii="Times New Roman" w:hAnsi="Times New Roman" w:cs="Times New Roman"/>
          <w:sz w:val="28"/>
        </w:rPr>
        <w:t xml:space="preserve">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257A94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124565">
        <w:rPr>
          <w:rFonts w:ascii="Times New Roman" w:hAnsi="Times New Roman" w:cs="Times New Roman"/>
          <w:sz w:val="28"/>
        </w:rPr>
        <w:t>муниципальных нужд»</w:t>
      </w:r>
    </w:p>
    <w:p w:rsidR="00124565" w:rsidRDefault="00124565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1"/>
        <w:gridCol w:w="8899"/>
      </w:tblGrid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0" w:type="auto"/>
          </w:tcPr>
          <w:p w:rsidR="00ED10D1" w:rsidRDefault="00ED10D1" w:rsidP="00257A9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Надеждинское, ул. Набережная, д. 3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Смидовичский район, с.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Соцгородок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Больничная, д. 1б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Пронькино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Юбилейная, д. 19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Желтый Яр, ул. Центральная, д. 14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Петровка, ул. Садовая, д. 1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Раздольное, ул. Трансформаторная, д. 8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Красивое, ул. Ленина, д. 24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п.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Кирга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Центральная, д. 25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с. Чурки, ул. 27 Съезда КПСС, д. 17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Кирово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Центральная, д. 1а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ст. Ленинск, ул. Вокзальная, д. 3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с. Горное, ул. Центральная, д. 8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Лазарево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Специалистов, д. 3а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Ленинский район, с. Калинино, ул. Советская, д. 2</w:t>
            </w:r>
          </w:p>
        </w:tc>
      </w:tr>
      <w:tr w:rsidR="00ED10D1" w:rsidTr="00257A94">
        <w:tc>
          <w:tcPr>
            <w:tcW w:w="0" w:type="auto"/>
          </w:tcPr>
          <w:p w:rsidR="00ED10D1" w:rsidRPr="00561BAD" w:rsidRDefault="00ED10D1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D10D1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Октябрьский район, с. Пузино, пер. Клубный, д. 1а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 xml:space="preserve"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Октябрьский район, с. </w:t>
            </w:r>
            <w:proofErr w:type="spellStart"/>
            <w:r w:rsidRPr="00257A94">
              <w:rPr>
                <w:rFonts w:ascii="Times New Roman" w:hAnsi="Times New Roman" w:cs="Times New Roman"/>
                <w:sz w:val="28"/>
              </w:rPr>
              <w:t>Венцелево</w:t>
            </w:r>
            <w:proofErr w:type="spellEnd"/>
            <w:r w:rsidRPr="00257A94">
              <w:rPr>
                <w:rFonts w:ascii="Times New Roman" w:hAnsi="Times New Roman" w:cs="Times New Roman"/>
                <w:sz w:val="28"/>
              </w:rPr>
              <w:t>, ул. Центральная, д. 3</w:t>
            </w:r>
          </w:p>
        </w:tc>
      </w:tr>
      <w:tr w:rsidR="00257A94" w:rsidTr="00257A94">
        <w:tc>
          <w:tcPr>
            <w:tcW w:w="0" w:type="auto"/>
          </w:tcPr>
          <w:p w:rsidR="00257A94" w:rsidRPr="00561BAD" w:rsidRDefault="00257A94" w:rsidP="00257A94">
            <w:pPr>
              <w:pStyle w:val="aa"/>
              <w:numPr>
                <w:ilvl w:val="0"/>
                <w:numId w:val="1"/>
              </w:numPr>
              <w:tabs>
                <w:tab w:val="left" w:pos="340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57A94" w:rsidRDefault="00257A94" w:rsidP="00257A94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</w:rPr>
            </w:pPr>
            <w:r w:rsidRPr="00257A94">
              <w:rPr>
                <w:rFonts w:ascii="Times New Roman" w:hAnsi="Times New Roman" w:cs="Times New Roman"/>
                <w:sz w:val="28"/>
              </w:rPr>
              <w:t>Выполнение изыскательских, проектных и строительных работ по монтажу модульного фельдшерско-акушерского пункта, расположенного по адресу: Еврейская автономная область, Биробиджанский район, с. Головино, пер. Юбилейный, д. 2</w:t>
            </w:r>
          </w:p>
        </w:tc>
      </w:tr>
    </w:tbl>
    <w:p w:rsidR="00124565" w:rsidRDefault="00124565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7A94" w:rsidRDefault="00257A94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7A94" w:rsidRDefault="00257A94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7A94" w:rsidRDefault="00257A94" w:rsidP="0012456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257A94" w:rsidSect="00925F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4E" w:rsidRDefault="00793A4E" w:rsidP="00925FB4">
      <w:pPr>
        <w:spacing w:after="0" w:line="240" w:lineRule="auto"/>
      </w:pPr>
      <w:r>
        <w:separator/>
      </w:r>
    </w:p>
  </w:endnote>
  <w:endnote w:type="continuationSeparator" w:id="0">
    <w:p w:rsidR="00793A4E" w:rsidRDefault="00793A4E" w:rsidP="0092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4E" w:rsidRDefault="00793A4E" w:rsidP="00925FB4">
      <w:pPr>
        <w:spacing w:after="0" w:line="240" w:lineRule="auto"/>
      </w:pPr>
      <w:r>
        <w:separator/>
      </w:r>
    </w:p>
  </w:footnote>
  <w:footnote w:type="continuationSeparator" w:id="0">
    <w:p w:rsidR="00793A4E" w:rsidRDefault="00793A4E" w:rsidP="0092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E5" w:rsidRDefault="00E240E5" w:rsidP="00E240E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272EE"/>
    <w:multiLevelType w:val="hybridMultilevel"/>
    <w:tmpl w:val="CCD8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C2"/>
    <w:rsid w:val="000A2C5E"/>
    <w:rsid w:val="00105A9A"/>
    <w:rsid w:val="00124565"/>
    <w:rsid w:val="00257A94"/>
    <w:rsid w:val="003026A0"/>
    <w:rsid w:val="00305864"/>
    <w:rsid w:val="003C619E"/>
    <w:rsid w:val="0049328D"/>
    <w:rsid w:val="00546C9B"/>
    <w:rsid w:val="00561BAD"/>
    <w:rsid w:val="00706ED0"/>
    <w:rsid w:val="00793A4E"/>
    <w:rsid w:val="008B1FAC"/>
    <w:rsid w:val="00925FB4"/>
    <w:rsid w:val="009455C9"/>
    <w:rsid w:val="009F5FE6"/>
    <w:rsid w:val="00A2251A"/>
    <w:rsid w:val="00A26AC4"/>
    <w:rsid w:val="00A27A49"/>
    <w:rsid w:val="00A63552"/>
    <w:rsid w:val="00AF281E"/>
    <w:rsid w:val="00C32A07"/>
    <w:rsid w:val="00C72CA9"/>
    <w:rsid w:val="00D161AA"/>
    <w:rsid w:val="00D43AC2"/>
    <w:rsid w:val="00DC21ED"/>
    <w:rsid w:val="00DF65AA"/>
    <w:rsid w:val="00E240E5"/>
    <w:rsid w:val="00E40931"/>
    <w:rsid w:val="00ED10D1"/>
    <w:rsid w:val="00F44799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2DFA9-929D-4341-8F2A-F4763F30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FB4"/>
  </w:style>
  <w:style w:type="paragraph" w:styleId="a7">
    <w:name w:val="footer"/>
    <w:basedOn w:val="a"/>
    <w:link w:val="a8"/>
    <w:uiPriority w:val="99"/>
    <w:unhideWhenUsed/>
    <w:rsid w:val="0092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FB4"/>
  </w:style>
  <w:style w:type="table" w:styleId="a9">
    <w:name w:val="Table Grid"/>
    <w:basedOn w:val="a1"/>
    <w:uiPriority w:val="59"/>
    <w:rsid w:val="0056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Алексей Сергеевич</dc:creator>
  <cp:lastModifiedBy>Карих Елена Андреевна</cp:lastModifiedBy>
  <cp:revision>10</cp:revision>
  <cp:lastPrinted>2020-04-16T02:05:00Z</cp:lastPrinted>
  <dcterms:created xsi:type="dcterms:W3CDTF">2017-03-26T23:56:00Z</dcterms:created>
  <dcterms:modified xsi:type="dcterms:W3CDTF">2020-04-27T02:02:00Z</dcterms:modified>
</cp:coreProperties>
</file>